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0C638A">
        <w:rPr>
          <w:rFonts w:ascii="Times New Roman" w:eastAsia="Arial Unicode MS" w:hAnsi="Times New Roman" w:cs="Times New Roman"/>
          <w:b/>
          <w:color w:val="000000" w:themeColor="text1"/>
          <w:sz w:val="24"/>
          <w:szCs w:val="24"/>
          <w:lang w:eastAsia="lv-LV"/>
        </w:rPr>
        <w:t>30.jūnijā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871C4F">
        <w:rPr>
          <w:rFonts w:ascii="Times New Roman" w:eastAsia="Arial Unicode MS" w:hAnsi="Times New Roman" w:cs="Times New Roman"/>
          <w:b/>
          <w:color w:val="000000" w:themeColor="text1"/>
          <w:sz w:val="24"/>
          <w:szCs w:val="24"/>
          <w:lang w:eastAsia="lv-LV"/>
        </w:rPr>
        <w:t>247</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0C638A">
        <w:rPr>
          <w:rFonts w:ascii="Times New Roman" w:eastAsia="Arial Unicode MS" w:hAnsi="Times New Roman" w:cs="Times New Roman"/>
          <w:color w:val="000000" w:themeColor="text1"/>
          <w:sz w:val="24"/>
          <w:szCs w:val="24"/>
          <w:lang w:eastAsia="lv-LV"/>
        </w:rPr>
        <w:t>(protokols Nr.13</w:t>
      </w:r>
      <w:r w:rsidR="0046415D" w:rsidRPr="00C219C1">
        <w:rPr>
          <w:rFonts w:ascii="Times New Roman" w:eastAsia="Arial Unicode MS" w:hAnsi="Times New Roman" w:cs="Times New Roman"/>
          <w:color w:val="000000" w:themeColor="text1"/>
          <w:sz w:val="24"/>
          <w:szCs w:val="24"/>
          <w:lang w:eastAsia="lv-LV"/>
        </w:rPr>
        <w:t xml:space="preserve">, </w:t>
      </w:r>
      <w:r w:rsidR="00871C4F">
        <w:rPr>
          <w:rFonts w:ascii="Times New Roman" w:eastAsia="Arial Unicode MS" w:hAnsi="Times New Roman" w:cs="Times New Roman"/>
          <w:color w:val="000000" w:themeColor="text1"/>
          <w:sz w:val="24"/>
          <w:szCs w:val="24"/>
          <w:lang w:eastAsia="lv-LV"/>
        </w:rPr>
        <w:t>12</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F63CAC" w:rsidRDefault="00F63CAC" w:rsidP="00C46C12">
      <w:pPr>
        <w:spacing w:after="0" w:line="240" w:lineRule="auto"/>
        <w:jc w:val="both"/>
        <w:rPr>
          <w:rFonts w:ascii="Times New Roman" w:eastAsia="Arial Unicode MS" w:hAnsi="Times New Roman" w:cs="Times New Roman"/>
          <w:color w:val="000000" w:themeColor="text1"/>
          <w:sz w:val="24"/>
          <w:szCs w:val="24"/>
          <w:lang w:eastAsia="lv-LV"/>
        </w:rPr>
      </w:pPr>
    </w:p>
    <w:p w:rsidR="00871C4F" w:rsidRPr="00871C4F" w:rsidRDefault="00871C4F" w:rsidP="00871C4F">
      <w:pPr>
        <w:spacing w:after="0" w:line="240" w:lineRule="auto"/>
        <w:jc w:val="both"/>
        <w:rPr>
          <w:rFonts w:ascii="Times New Roman" w:eastAsia="Calibri" w:hAnsi="Times New Roman" w:cs="Times New Roman"/>
          <w:b/>
          <w:sz w:val="24"/>
          <w:szCs w:val="24"/>
        </w:rPr>
      </w:pPr>
      <w:r w:rsidRPr="00871C4F">
        <w:rPr>
          <w:rFonts w:ascii="Times New Roman" w:eastAsia="Calibri" w:hAnsi="Times New Roman" w:cs="Times New Roman"/>
          <w:b/>
          <w:sz w:val="24"/>
          <w:szCs w:val="24"/>
        </w:rPr>
        <w:t>Par funkcijas deleģēšanu</w:t>
      </w:r>
    </w:p>
    <w:p w:rsidR="00871C4F" w:rsidRPr="00871C4F" w:rsidRDefault="00871C4F" w:rsidP="00871C4F">
      <w:pPr>
        <w:spacing w:after="0" w:line="240" w:lineRule="auto"/>
        <w:ind w:firstLine="720"/>
        <w:jc w:val="both"/>
        <w:rPr>
          <w:rFonts w:ascii="Times New Roman" w:eastAsia="Calibri" w:hAnsi="Times New Roman" w:cs="Times New Roman"/>
          <w:sz w:val="24"/>
          <w:szCs w:val="24"/>
        </w:rPr>
      </w:pPr>
    </w:p>
    <w:p w:rsidR="00871C4F" w:rsidRPr="00871C4F" w:rsidRDefault="00871C4F" w:rsidP="005D1EDC">
      <w:pPr>
        <w:spacing w:after="0"/>
        <w:ind w:firstLine="720"/>
        <w:jc w:val="both"/>
        <w:rPr>
          <w:rFonts w:ascii="Times New Roman" w:eastAsia="Calibri" w:hAnsi="Times New Roman" w:cs="Times New Roman"/>
          <w:sz w:val="24"/>
          <w:szCs w:val="24"/>
        </w:rPr>
      </w:pPr>
      <w:r w:rsidRPr="00871C4F">
        <w:rPr>
          <w:rFonts w:ascii="Times New Roman" w:eastAsia="Calibri" w:hAnsi="Times New Roman" w:cs="Times New Roman"/>
          <w:sz w:val="24"/>
          <w:szCs w:val="24"/>
        </w:rPr>
        <w:t>Pildot normatīvajos aktos noteiktās funkcijas, vietējā pašvaldība atbilstoši Nekustamā īpašuma valsts kadastra likuma 9.panta pirmā daļa kurā teiks, ka 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 vietējā pašvaldība, kuras administratīvajā teritorijā atrodas konkrētā zemes vienība un zemes vienības daļa, izņemot šīs panta daļas 2.punktā minēto gadījumu.</w:t>
      </w:r>
    </w:p>
    <w:p w:rsidR="00871C4F" w:rsidRPr="00871C4F" w:rsidRDefault="00871C4F" w:rsidP="005D1EDC">
      <w:pPr>
        <w:spacing w:after="0"/>
        <w:ind w:firstLine="720"/>
        <w:jc w:val="both"/>
        <w:rPr>
          <w:rFonts w:ascii="Times New Roman" w:eastAsia="Calibri" w:hAnsi="Times New Roman" w:cs="Times New Roman"/>
          <w:sz w:val="24"/>
          <w:szCs w:val="24"/>
        </w:rPr>
      </w:pPr>
      <w:r w:rsidRPr="00871C4F">
        <w:rPr>
          <w:rFonts w:ascii="Times New Roman" w:eastAsia="Calibri" w:hAnsi="Times New Roman" w:cs="Times New Roman"/>
          <w:sz w:val="24"/>
          <w:szCs w:val="24"/>
        </w:rPr>
        <w:t>Atbilstoši likuma „Par pašvaldībām” 21.pantam, lēmumu pieņemšana iepriekš minētajā gadījumā nav domes ekskluzīva kompetence. Saskaņā ar Valsts pārvaldes iekārtas likuma 1.panta 2.punktu pašvaldība ir atvasināta publiska persona, kas valsts pārvaldes jomā darbojas ar pastarpinātās pārvaldes iestāžu - atvasinātu publisku personu iestāžu un amatpersonu - starpniecību (minētā likuma 4.panta otrā daļa). 5.panta otrā daļa nosaka publiskas personas atbildību par savu iestāžu darbību.</w:t>
      </w:r>
    </w:p>
    <w:p w:rsidR="00871C4F" w:rsidRDefault="00871C4F" w:rsidP="005D1EDC">
      <w:pPr>
        <w:spacing w:after="0"/>
        <w:ind w:firstLine="720"/>
        <w:jc w:val="both"/>
        <w:rPr>
          <w:rFonts w:ascii="Times New Roman" w:hAnsi="Times New Roman" w:cs="Times New Roman"/>
          <w:b/>
          <w:sz w:val="24"/>
          <w:szCs w:val="24"/>
        </w:rPr>
      </w:pPr>
      <w:r w:rsidRPr="00871C4F">
        <w:rPr>
          <w:rFonts w:ascii="Times New Roman" w:eastAsia="Calibri" w:hAnsi="Times New Roman" w:cs="Times New Roman"/>
          <w:sz w:val="24"/>
          <w:szCs w:val="24"/>
        </w:rPr>
        <w:t>Pamatojoties uz likuma “Par pašvaldībām” 3.panta pirmo daļu, 15.panta pirmās daļas 13.punktu, 21.panta pirmās daļas 23.un 27.punktu, Valsts pārvaldes iekārtas likuma 4.panta otro daļu un 5.panta otro daļu, ņemot vērā 10.06.2020. Uzņēmējdarbības, teritoriālo un vides jautājumu komitejas</w:t>
      </w:r>
      <w:r>
        <w:rPr>
          <w:rFonts w:ascii="Times New Roman" w:eastAsia="Calibri" w:hAnsi="Times New Roman" w:cs="Times New Roman"/>
          <w:sz w:val="24"/>
          <w:szCs w:val="24"/>
        </w:rPr>
        <w:t xml:space="preserve"> atzinumu, </w:t>
      </w:r>
      <w:r w:rsidRPr="001B1AF0">
        <w:rPr>
          <w:rFonts w:ascii="Times New Roman" w:eastAsia="Times New Roman" w:hAnsi="Times New Roman" w:cs="Times New Roman"/>
          <w:b/>
          <w:bCs/>
          <w:color w:val="000000"/>
          <w:sz w:val="24"/>
          <w:szCs w:val="24"/>
          <w:lang w:eastAsia="lv-LV"/>
        </w:rPr>
        <w:t>atklāti balsojot</w:t>
      </w:r>
      <w:r w:rsidRPr="001B1AF0">
        <w:rPr>
          <w:rFonts w:ascii="Times New Roman" w:eastAsia="Times New Roman" w:hAnsi="Times New Roman" w:cs="Times New Roman"/>
          <w:color w:val="000000"/>
          <w:sz w:val="24"/>
          <w:szCs w:val="24"/>
          <w:lang w:eastAsia="lv-LV"/>
        </w:rPr>
        <w:t xml:space="preserve">: </w:t>
      </w:r>
      <w:r w:rsidRPr="001B1AF0">
        <w:rPr>
          <w:rFonts w:ascii="Times New Roman" w:eastAsia="Times New Roman" w:hAnsi="Times New Roman" w:cs="Times New Roman"/>
          <w:b/>
          <w:bCs/>
          <w:color w:val="000000"/>
          <w:sz w:val="24"/>
          <w:szCs w:val="24"/>
          <w:lang w:eastAsia="lv-LV"/>
        </w:rPr>
        <w:t>PAR</w:t>
      </w:r>
      <w:r w:rsidRPr="001B1AF0">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b/>
          <w:color w:val="000000"/>
          <w:sz w:val="24"/>
          <w:szCs w:val="24"/>
          <w:lang w:eastAsia="lv-LV"/>
        </w:rPr>
        <w:t>14</w:t>
      </w:r>
      <w:r>
        <w:rPr>
          <w:rFonts w:ascii="Times New Roman" w:eastAsia="Times New Roman" w:hAnsi="Times New Roman" w:cs="Times New Roman"/>
          <w:color w:val="000000"/>
          <w:sz w:val="24"/>
          <w:szCs w:val="24"/>
          <w:lang w:eastAsia="lv-LV"/>
        </w:rPr>
        <w:t xml:space="preserve"> </w:t>
      </w:r>
      <w:r w:rsidRPr="000C638A">
        <w:rPr>
          <w:rFonts w:ascii="Times New Roman" w:eastAsia="Times New Roman" w:hAnsi="Times New Roman" w:cs="Times New Roman"/>
          <w:color w:val="000000"/>
          <w:sz w:val="24"/>
          <w:szCs w:val="24"/>
          <w:lang w:eastAsia="lv-LV"/>
        </w:rPr>
        <w:t>(</w:t>
      </w:r>
      <w:r w:rsidRPr="000C638A">
        <w:rPr>
          <w:rFonts w:ascii="Times New Roman" w:hAnsi="Times New Roman" w:cs="Times New Roman"/>
          <w:noProof/>
          <w:sz w:val="24"/>
          <w:szCs w:val="24"/>
        </w:rPr>
        <w:t>Andrejs Ceļapīters, Andris Dombrovskis, Artūrs Grandāns, Gunārs Ikaunieks, Valda Kļaviņa, Agris Lungevičs, Ivars Miķelsons, Valentīns Rakstiņš, Andris Sakne, Rihards Saulītis, Inese Strode, Aleksandrs Šrubs, Gatis Teilis, Kaspars Udrass)</w:t>
      </w:r>
      <w:r w:rsidRPr="004359EE">
        <w:rPr>
          <w:rFonts w:ascii="Times New Roman" w:eastAsia="Times New Roman" w:hAnsi="Times New Roman" w:cs="Times New Roman"/>
          <w:color w:val="000000"/>
          <w:sz w:val="24"/>
          <w:szCs w:val="24"/>
          <w:lang w:eastAsia="lv-LV"/>
        </w:rPr>
        <w:t>,</w:t>
      </w:r>
      <w:r w:rsidRPr="001B1AF0">
        <w:rPr>
          <w:rFonts w:ascii="Times New Roman" w:eastAsia="Times New Roman" w:hAnsi="Times New Roman" w:cs="Times New Roman"/>
          <w:color w:val="000000"/>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rsidR="00871C4F" w:rsidRPr="00666A1F" w:rsidRDefault="00871C4F" w:rsidP="005D1EDC">
      <w:pPr>
        <w:spacing w:after="0"/>
        <w:ind w:firstLine="720"/>
        <w:jc w:val="both"/>
        <w:rPr>
          <w:rFonts w:ascii="Times New Roman" w:hAnsi="Times New Roman" w:cs="Times New Roman"/>
          <w:b/>
          <w:sz w:val="24"/>
          <w:szCs w:val="24"/>
        </w:rPr>
      </w:pPr>
    </w:p>
    <w:p w:rsidR="00871C4F" w:rsidRPr="00871C4F" w:rsidRDefault="00871C4F" w:rsidP="005D1EDC">
      <w:pPr>
        <w:spacing w:after="0"/>
        <w:ind w:firstLine="720"/>
        <w:jc w:val="both"/>
        <w:rPr>
          <w:rFonts w:ascii="Times New Roman" w:eastAsia="Calibri" w:hAnsi="Times New Roman" w:cs="Times New Roman"/>
          <w:sz w:val="24"/>
          <w:szCs w:val="24"/>
        </w:rPr>
      </w:pPr>
      <w:r w:rsidRPr="00871C4F">
        <w:rPr>
          <w:rFonts w:ascii="Times New Roman" w:eastAsia="Calibri" w:hAnsi="Times New Roman" w:cs="Times New Roman"/>
          <w:sz w:val="24"/>
          <w:szCs w:val="24"/>
        </w:rPr>
        <w:t>Uzdot Madonas novada būvvaldei izskatīt iesniegumus un atbilstoši normatīvo aktu prasībām, pašvaldības domes un pašvaldības vārdā pieņemt lēmumus, par nekustamā īpašuma lietošanas mērķa noteikšanai, ja tas nepieciešams apbūves tiesību nodibināšanai.</w:t>
      </w:r>
    </w:p>
    <w:p w:rsidR="00871C4F" w:rsidRPr="00871C4F" w:rsidRDefault="00871C4F" w:rsidP="00871C4F">
      <w:pPr>
        <w:shd w:val="clear" w:color="auto" w:fill="FFFFFF"/>
        <w:spacing w:after="0" w:line="240" w:lineRule="auto"/>
        <w:jc w:val="both"/>
        <w:rPr>
          <w:rFonts w:ascii="Times New Roman" w:eastAsia="Times New Roman" w:hAnsi="Times New Roman" w:cs="Times New Roman"/>
          <w:i/>
          <w:sz w:val="24"/>
          <w:szCs w:val="24"/>
          <w:lang w:eastAsia="lv-LV"/>
        </w:rPr>
      </w:pPr>
    </w:p>
    <w:p w:rsidR="00B04477" w:rsidRPr="00242497" w:rsidRDefault="00B04477" w:rsidP="00B04477">
      <w:pPr>
        <w:spacing w:after="0" w:line="240" w:lineRule="auto"/>
        <w:rPr>
          <w:rFonts w:ascii="Times New Roman" w:eastAsia="Calibri" w:hAnsi="Times New Roman" w:cs="Times New Roman"/>
          <w:sz w:val="24"/>
          <w:szCs w:val="24"/>
        </w:rPr>
      </w:pPr>
    </w:p>
    <w:p w:rsidR="00C46C12" w:rsidRPr="00C46C12" w:rsidRDefault="00C46C12" w:rsidP="00B04477">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632242" w:rsidRDefault="00632242" w:rsidP="00B04477">
      <w:pPr>
        <w:spacing w:after="0" w:line="240" w:lineRule="auto"/>
        <w:ind w:right="84"/>
        <w:jc w:val="both"/>
        <w:rPr>
          <w:rFonts w:ascii="Times New Roman" w:eastAsia="Times New Roman" w:hAnsi="Times New Roman" w:cs="Times New Roman"/>
          <w:bCs/>
          <w:sz w:val="24"/>
          <w:szCs w:val="24"/>
          <w:lang w:eastAsia="lv-LV"/>
        </w:rPr>
      </w:pPr>
    </w:p>
    <w:p w:rsidR="00C46C12" w:rsidRPr="00A80B9A" w:rsidRDefault="00871C4F" w:rsidP="005D1EDC">
      <w:pPr>
        <w:shd w:val="clear" w:color="auto" w:fill="FFFFFF"/>
        <w:spacing w:after="0" w:line="240" w:lineRule="auto"/>
        <w:jc w:val="both"/>
        <w:rPr>
          <w:rFonts w:ascii="Times New Roman" w:eastAsia="Times New Roman" w:hAnsi="Times New Roman" w:cs="Times New Roman"/>
          <w:i/>
          <w:sz w:val="24"/>
          <w:szCs w:val="24"/>
          <w:lang w:eastAsia="lv-LV"/>
        </w:rPr>
      </w:pPr>
      <w:proofErr w:type="spellStart"/>
      <w:r w:rsidRPr="00871C4F">
        <w:rPr>
          <w:rFonts w:ascii="Times New Roman" w:eastAsia="Times New Roman" w:hAnsi="Times New Roman" w:cs="Times New Roman"/>
          <w:i/>
          <w:sz w:val="24"/>
          <w:szCs w:val="24"/>
          <w:lang w:eastAsia="lv-LV"/>
        </w:rPr>
        <w:t>A.Rieba</w:t>
      </w:r>
      <w:proofErr w:type="spellEnd"/>
      <w:r w:rsidRPr="00871C4F">
        <w:rPr>
          <w:rFonts w:ascii="Times New Roman" w:eastAsia="Times New Roman" w:hAnsi="Times New Roman" w:cs="Times New Roman"/>
          <w:i/>
          <w:sz w:val="24"/>
          <w:szCs w:val="24"/>
          <w:lang w:eastAsia="lv-LV"/>
        </w:rPr>
        <w:t xml:space="preserve"> 64860097</w:t>
      </w:r>
      <w:bookmarkStart w:id="0" w:name="_GoBack"/>
      <w:bookmarkEnd w:id="0"/>
    </w:p>
    <w:sectPr w:rsidR="00C46C12" w:rsidRPr="00A80B9A"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512696"/>
    <w:multiLevelType w:val="hybridMultilevel"/>
    <w:tmpl w:val="2110ED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225A89"/>
    <w:multiLevelType w:val="hybridMultilevel"/>
    <w:tmpl w:val="0DE8D8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0E772876"/>
    <w:multiLevelType w:val="hybridMultilevel"/>
    <w:tmpl w:val="BCA0F5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781103"/>
    <w:multiLevelType w:val="hybridMultilevel"/>
    <w:tmpl w:val="AB2ADE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5661499"/>
    <w:multiLevelType w:val="hybridMultilevel"/>
    <w:tmpl w:val="B12A3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A8F61B2"/>
    <w:multiLevelType w:val="hybridMultilevel"/>
    <w:tmpl w:val="5C4E89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D600612"/>
    <w:multiLevelType w:val="hybridMultilevel"/>
    <w:tmpl w:val="0B0E58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0D631B9"/>
    <w:multiLevelType w:val="hybridMultilevel"/>
    <w:tmpl w:val="80DA8D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17E762F"/>
    <w:multiLevelType w:val="hybridMultilevel"/>
    <w:tmpl w:val="7648469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D27703"/>
    <w:multiLevelType w:val="hybridMultilevel"/>
    <w:tmpl w:val="EE0E4B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3087101"/>
    <w:multiLevelType w:val="hybridMultilevel"/>
    <w:tmpl w:val="BEDEE644"/>
    <w:lvl w:ilvl="0" w:tplc="6148873E">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7265DDD"/>
    <w:multiLevelType w:val="hybridMultilevel"/>
    <w:tmpl w:val="6396C7BE"/>
    <w:lvl w:ilvl="0" w:tplc="4B4C21B6">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A2152BA"/>
    <w:multiLevelType w:val="hybridMultilevel"/>
    <w:tmpl w:val="3318AD4C"/>
    <w:lvl w:ilvl="0" w:tplc="CCA2EEE6">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40D97551"/>
    <w:multiLevelType w:val="hybridMultilevel"/>
    <w:tmpl w:val="7DD82F54"/>
    <w:lvl w:ilvl="0" w:tplc="347AA2D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2F03C93"/>
    <w:multiLevelType w:val="hybridMultilevel"/>
    <w:tmpl w:val="34645D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6E87FE0"/>
    <w:multiLevelType w:val="hybridMultilevel"/>
    <w:tmpl w:val="C2943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A0D0795"/>
    <w:multiLevelType w:val="hybridMultilevel"/>
    <w:tmpl w:val="3D2C29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C4004D0"/>
    <w:multiLevelType w:val="hybridMultilevel"/>
    <w:tmpl w:val="7B42F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F245309"/>
    <w:multiLevelType w:val="hybridMultilevel"/>
    <w:tmpl w:val="80ACD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8144DEF"/>
    <w:multiLevelType w:val="hybridMultilevel"/>
    <w:tmpl w:val="37F2A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F20F68"/>
    <w:multiLevelType w:val="hybridMultilevel"/>
    <w:tmpl w:val="BAC241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5250849"/>
    <w:multiLevelType w:val="hybridMultilevel"/>
    <w:tmpl w:val="6AAA93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86E066B"/>
    <w:multiLevelType w:val="hybridMultilevel"/>
    <w:tmpl w:val="C046CA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C042EAE"/>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F737190"/>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8162F82"/>
    <w:multiLevelType w:val="hybridMultilevel"/>
    <w:tmpl w:val="7EA295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4" w15:restartNumberingAfterBreak="0">
    <w:nsid w:val="7F8D2000"/>
    <w:multiLevelType w:val="hybridMultilevel"/>
    <w:tmpl w:val="A29A70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1"/>
  </w:num>
  <w:num w:numId="2">
    <w:abstractNumId w:val="8"/>
  </w:num>
  <w:num w:numId="3">
    <w:abstractNumId w:val="11"/>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7"/>
  </w:num>
  <w:num w:numId="7">
    <w:abstractNumId w:val="30"/>
  </w:num>
  <w:num w:numId="8">
    <w:abstractNumId w:val="20"/>
  </w:num>
  <w:num w:numId="9">
    <w:abstractNumId w:val="29"/>
  </w:num>
  <w:num w:numId="10">
    <w:abstractNumId w:val="6"/>
  </w:num>
  <w:num w:numId="11">
    <w:abstractNumId w:val="28"/>
  </w:num>
  <w:num w:numId="12">
    <w:abstractNumId w:val="14"/>
  </w:num>
  <w:num w:numId="13">
    <w:abstractNumId w:val="25"/>
  </w:num>
  <w:num w:numId="14">
    <w:abstractNumId w:val="22"/>
  </w:num>
  <w:num w:numId="15">
    <w:abstractNumId w:val="32"/>
  </w:num>
  <w:num w:numId="16">
    <w:abstractNumId w:val="26"/>
  </w:num>
  <w:num w:numId="17">
    <w:abstractNumId w:val="33"/>
  </w:num>
  <w:num w:numId="18">
    <w:abstractNumId w:val="9"/>
  </w:num>
  <w:num w:numId="19">
    <w:abstractNumId w:val="12"/>
  </w:num>
  <w:num w:numId="20">
    <w:abstractNumId w:val="10"/>
  </w:num>
  <w:num w:numId="21">
    <w:abstractNumId w:val="13"/>
  </w:num>
  <w:num w:numId="22">
    <w:abstractNumId w:val="2"/>
  </w:num>
  <w:num w:numId="2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4"/>
  </w:num>
  <w:num w:numId="26">
    <w:abstractNumId w:val="23"/>
  </w:num>
  <w:num w:numId="27">
    <w:abstractNumId w:val="19"/>
  </w:num>
  <w:num w:numId="28">
    <w:abstractNumId w:val="15"/>
  </w:num>
  <w:num w:numId="29">
    <w:abstractNumId w:val="5"/>
  </w:num>
  <w:num w:numId="30">
    <w:abstractNumId w:val="18"/>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27"/>
  </w:num>
  <w:num w:numId="34">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20756"/>
    <w:rsid w:val="002218B1"/>
    <w:rsid w:val="00221DB8"/>
    <w:rsid w:val="002231B9"/>
    <w:rsid w:val="002239FB"/>
    <w:rsid w:val="00223BB6"/>
    <w:rsid w:val="00223E1D"/>
    <w:rsid w:val="00224780"/>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31B"/>
    <w:rsid w:val="004D7B8E"/>
    <w:rsid w:val="004E0DDD"/>
    <w:rsid w:val="004E1C25"/>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B36"/>
    <w:rsid w:val="005D0C4D"/>
    <w:rsid w:val="005D19D6"/>
    <w:rsid w:val="005D1EDC"/>
    <w:rsid w:val="005D2364"/>
    <w:rsid w:val="005D3E37"/>
    <w:rsid w:val="005D40B3"/>
    <w:rsid w:val="005D44AD"/>
    <w:rsid w:val="005D4D9E"/>
    <w:rsid w:val="005D5446"/>
    <w:rsid w:val="005D5DA4"/>
    <w:rsid w:val="005D5DB6"/>
    <w:rsid w:val="005D6A5F"/>
    <w:rsid w:val="005E008F"/>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41D5"/>
    <w:rsid w:val="009C438F"/>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4477"/>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649"/>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90"/>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FC706"/>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BA3BB-55C2-4C6E-B028-728132FFC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1</Pages>
  <Words>1571</Words>
  <Characters>897</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234</cp:revision>
  <cp:lastPrinted>2020-07-01T07:57:00Z</cp:lastPrinted>
  <dcterms:created xsi:type="dcterms:W3CDTF">2020-01-30T14:39:00Z</dcterms:created>
  <dcterms:modified xsi:type="dcterms:W3CDTF">2020-07-01T07:57:00Z</dcterms:modified>
</cp:coreProperties>
</file>